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43" w:rsidRDefault="00144643" w:rsidP="00144643">
      <w:pPr>
        <w:snapToGrid w:val="0"/>
        <w:spacing w:line="520" w:lineRule="exact"/>
        <w:rPr>
          <w:rFonts w:ascii="黑体" w:eastAsia="黑体" w:hAnsi="黑体"/>
          <w:color w:val="000000"/>
          <w:kern w:val="0"/>
          <w:sz w:val="32"/>
          <w:szCs w:val="32"/>
        </w:rPr>
      </w:pPr>
      <w:r>
        <w:rPr>
          <w:rFonts w:ascii="黑体" w:eastAsia="黑体" w:hAnsi="黑体" w:hint="eastAsia"/>
          <w:color w:val="000000"/>
          <w:kern w:val="0"/>
          <w:sz w:val="32"/>
          <w:szCs w:val="32"/>
        </w:rPr>
        <w:t>附件1</w:t>
      </w:r>
    </w:p>
    <w:p w:rsidR="00144643" w:rsidRDefault="00144643" w:rsidP="00144643">
      <w:pPr>
        <w:snapToGrid w:val="0"/>
        <w:spacing w:beforeLines="100" w:line="52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2016年非上海生源应届普通高校毕业生进沪就业</w:t>
      </w:r>
    </w:p>
    <w:p w:rsidR="00144643" w:rsidRDefault="00144643" w:rsidP="00144643">
      <w:pPr>
        <w:snapToGrid w:val="0"/>
        <w:spacing w:afterLines="100" w:line="52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申请《上海市居住证》和居住证积分办法</w:t>
      </w:r>
    </w:p>
    <w:p w:rsidR="00144643" w:rsidRDefault="00144643" w:rsidP="00144643">
      <w:pPr>
        <w:spacing w:line="480" w:lineRule="exact"/>
        <w:ind w:firstLineChars="200" w:firstLine="560"/>
        <w:rPr>
          <w:rFonts w:ascii="黑体" w:eastAsia="黑体"/>
          <w:color w:val="000000"/>
          <w:sz w:val="28"/>
          <w:szCs w:val="28"/>
        </w:rPr>
      </w:pPr>
      <w:r>
        <w:rPr>
          <w:rFonts w:ascii="黑体" w:eastAsia="黑体" w:hint="eastAsia"/>
          <w:color w:val="000000"/>
          <w:sz w:val="28"/>
          <w:szCs w:val="28"/>
        </w:rPr>
        <w:t>一、领取《高等学校毕业生进沪就业通知单》</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（一）上海高校非上海生源应届普通高校毕业生，依据申领条件到所在学校毕业生就业工作部门统一办理领取《高等学校毕业生进沪就业通知单》（以下简称《通知单》）手续。</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外地高校非上海生源应届普通高校毕业生，依据申领条件到上海市学生事务中心(上海市高校毕业生就业指导中心)办理领取《通知单》手续。</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通知单》的第一联用于毕业生去用人单位报到，第二联用于办理《居住证》积分对应材料。同时，上海市学生事务中心为上海高校非上海生源应届普通高校毕业生出具去外省市落户所需的《就业报到证》。</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（三）领取《通知单》受理截止时间为2016年12月31日。</w:t>
      </w:r>
    </w:p>
    <w:p w:rsidR="00144643" w:rsidRDefault="00144643" w:rsidP="00144643">
      <w:pPr>
        <w:spacing w:line="480" w:lineRule="exact"/>
        <w:ind w:firstLineChars="200" w:firstLine="560"/>
        <w:rPr>
          <w:rFonts w:ascii="仿宋_GB2312" w:eastAsia="仿宋_GB2312"/>
          <w:color w:val="000000"/>
          <w:sz w:val="28"/>
          <w:szCs w:val="28"/>
        </w:rPr>
      </w:pPr>
      <w:r>
        <w:rPr>
          <w:rFonts w:ascii="黑体" w:eastAsia="黑体" w:hint="eastAsia"/>
          <w:color w:val="000000"/>
          <w:sz w:val="28"/>
          <w:szCs w:val="28"/>
        </w:rPr>
        <w:t>二、申领《上海市居住证》</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（一）非上海生源应届普通高校毕业生到其实际居住地的</w:t>
      </w:r>
      <w:r>
        <w:rPr>
          <w:rFonts w:ascii="仿宋_GB2312" w:eastAsia="仿宋_GB2312"/>
          <w:color w:val="000000"/>
          <w:sz w:val="28"/>
          <w:szCs w:val="28"/>
        </w:rPr>
        <w:t>街道办事处、镇（乡）人民政府设置的社区事务受理服务中心</w:t>
      </w:r>
      <w:r>
        <w:rPr>
          <w:rFonts w:ascii="仿宋_GB2312" w:eastAsia="仿宋_GB2312" w:hint="eastAsia"/>
          <w:color w:val="000000"/>
          <w:sz w:val="28"/>
          <w:szCs w:val="28"/>
        </w:rPr>
        <w:t>申领</w:t>
      </w:r>
      <w:r>
        <w:rPr>
          <w:rFonts w:ascii="仿宋_GB2312" w:eastAsia="仿宋_GB2312"/>
          <w:color w:val="000000"/>
          <w:sz w:val="28"/>
          <w:szCs w:val="28"/>
        </w:rPr>
        <w:t>《居住证》。</w:t>
      </w:r>
    </w:p>
    <w:p w:rsidR="00144643" w:rsidRDefault="00144643" w:rsidP="00144643">
      <w:pPr>
        <w:spacing w:line="480" w:lineRule="exact"/>
        <w:ind w:firstLineChars="200" w:firstLine="560"/>
        <w:outlineLvl w:val="0"/>
        <w:rPr>
          <w:rFonts w:ascii="仿宋_GB2312" w:eastAsia="仿宋_GB2312"/>
          <w:color w:val="000000"/>
          <w:sz w:val="28"/>
          <w:szCs w:val="28"/>
        </w:rPr>
      </w:pPr>
      <w:r>
        <w:rPr>
          <w:rFonts w:ascii="仿宋_GB2312" w:eastAsia="仿宋_GB2312"/>
          <w:color w:val="000000"/>
          <w:sz w:val="28"/>
          <w:szCs w:val="28"/>
        </w:rPr>
        <w:t>（二）申办材料</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color w:val="000000"/>
          <w:sz w:val="28"/>
          <w:szCs w:val="28"/>
        </w:rPr>
        <w:t>申请办理《居住证》的</w:t>
      </w:r>
      <w:r>
        <w:rPr>
          <w:rFonts w:ascii="仿宋_GB2312" w:eastAsia="仿宋_GB2312" w:hint="eastAsia"/>
          <w:color w:val="000000"/>
          <w:sz w:val="28"/>
          <w:szCs w:val="28"/>
        </w:rPr>
        <w:t>非上海生源应届普通高校毕业生</w:t>
      </w:r>
      <w:r>
        <w:rPr>
          <w:rFonts w:ascii="仿宋_GB2312" w:eastAsia="仿宋_GB2312"/>
          <w:color w:val="000000"/>
          <w:sz w:val="28"/>
          <w:szCs w:val="28"/>
        </w:rPr>
        <w:t>，应当提供以下基本材料：</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color w:val="000000"/>
          <w:sz w:val="28"/>
          <w:szCs w:val="28"/>
        </w:rPr>
        <w:t>《上海市居住证》申请表</w:t>
      </w:r>
      <w:r>
        <w:rPr>
          <w:rFonts w:ascii="仿宋_GB2312" w:eastAsia="仿宋_GB2312" w:hint="eastAsia"/>
          <w:color w:val="000000"/>
          <w:sz w:val="28"/>
          <w:szCs w:val="28"/>
        </w:rPr>
        <w:t>；</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w:t>
      </w:r>
      <w:r>
        <w:rPr>
          <w:rFonts w:ascii="仿宋_GB2312" w:eastAsia="仿宋_GB2312"/>
          <w:color w:val="000000"/>
          <w:sz w:val="28"/>
          <w:szCs w:val="28"/>
        </w:rPr>
        <w:t>居民身份证等有效身份证明</w:t>
      </w:r>
      <w:r>
        <w:rPr>
          <w:rFonts w:ascii="仿宋_GB2312" w:eastAsia="仿宋_GB2312" w:hint="eastAsia"/>
          <w:color w:val="000000"/>
          <w:sz w:val="28"/>
          <w:szCs w:val="28"/>
        </w:rPr>
        <w:t>；</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w:t>
      </w:r>
      <w:r>
        <w:rPr>
          <w:rFonts w:ascii="仿宋_GB2312" w:eastAsia="仿宋_GB2312"/>
          <w:color w:val="000000"/>
          <w:sz w:val="28"/>
          <w:szCs w:val="28"/>
        </w:rPr>
        <w:t>拟在本市居住6个月以上的住所证明</w:t>
      </w:r>
      <w:r>
        <w:rPr>
          <w:rFonts w:ascii="仿宋_GB2312" w:eastAsia="仿宋_GB2312" w:hint="eastAsia"/>
          <w:color w:val="000000"/>
          <w:sz w:val="28"/>
          <w:szCs w:val="28"/>
        </w:rPr>
        <w:t>：</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居住在自购住房的，提供相应的房地产权证复印件（验原件）。</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居住在租赁住房的，提供由房屋管理部门出具的房屋租赁合同登记备案证明复印件（验原件）。</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w:t>
      </w:r>
      <w:r>
        <w:rPr>
          <w:rFonts w:ascii="仿宋_GB2312" w:eastAsia="仿宋_GB2312"/>
          <w:color w:val="000000"/>
          <w:sz w:val="28"/>
          <w:szCs w:val="28"/>
        </w:rPr>
        <w:t>居住在单位集体宿舍的，提供单位出具的集体宿舍证明。</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居住在亲戚朋友家的，提供居（村）委出具的寄宿证明。</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w:t>
      </w:r>
      <w:r>
        <w:rPr>
          <w:rFonts w:ascii="仿宋_GB2312" w:eastAsia="仿宋_GB2312"/>
          <w:color w:val="000000"/>
          <w:sz w:val="28"/>
          <w:szCs w:val="28"/>
        </w:rPr>
        <w:t>期限为6个月以上劳动（聘用）合同复印件（验原件）</w:t>
      </w:r>
      <w:r>
        <w:rPr>
          <w:rFonts w:ascii="仿宋_GB2312" w:eastAsia="仿宋_GB2312" w:hint="eastAsia"/>
          <w:color w:val="000000"/>
          <w:sz w:val="28"/>
          <w:szCs w:val="28"/>
        </w:rPr>
        <w:t>以及</w:t>
      </w:r>
      <w:r>
        <w:rPr>
          <w:rFonts w:ascii="仿宋_GB2312" w:eastAsia="仿宋_GB2312"/>
          <w:color w:val="000000"/>
          <w:sz w:val="28"/>
          <w:szCs w:val="28"/>
        </w:rPr>
        <w:t>参加本市职工社会保险满6个月的证明</w:t>
      </w:r>
      <w:r>
        <w:rPr>
          <w:rFonts w:ascii="仿宋_GB2312" w:eastAsia="仿宋_GB2312" w:hint="eastAsia"/>
          <w:color w:val="000000"/>
          <w:sz w:val="28"/>
          <w:szCs w:val="28"/>
        </w:rPr>
        <w:t>。</w:t>
      </w:r>
    </w:p>
    <w:p w:rsidR="00144643" w:rsidRDefault="00144643" w:rsidP="00144643">
      <w:pPr>
        <w:spacing w:line="480" w:lineRule="exact"/>
        <w:ind w:firstLineChars="200" w:firstLine="560"/>
        <w:rPr>
          <w:rFonts w:ascii="黑体" w:eastAsia="黑体"/>
          <w:color w:val="000000"/>
          <w:sz w:val="28"/>
          <w:szCs w:val="28"/>
        </w:rPr>
      </w:pPr>
      <w:r>
        <w:rPr>
          <w:rFonts w:ascii="黑体" w:eastAsia="黑体" w:hint="eastAsia"/>
          <w:color w:val="000000"/>
          <w:sz w:val="28"/>
          <w:szCs w:val="28"/>
        </w:rPr>
        <w:t>三、申请居住证积分</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（一）已持有居住证的非上海生源应届普通高校毕业生</w:t>
      </w:r>
      <w:r>
        <w:rPr>
          <w:rFonts w:ascii="仿宋_GB2312" w:eastAsia="仿宋_GB2312"/>
          <w:color w:val="000000"/>
          <w:sz w:val="28"/>
          <w:szCs w:val="28"/>
        </w:rPr>
        <w:t>需要申请积分的，可通过互联网登录上海市居住证积分管理信息系统，进行网上模拟估分。达到标准分值的，向用人单位提出申请，委托用人单位向注册地区（县）人才服务中心申请积分。</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（二）</w:t>
      </w:r>
      <w:r>
        <w:rPr>
          <w:rFonts w:ascii="仿宋_GB2312" w:eastAsia="仿宋_GB2312"/>
          <w:color w:val="000000"/>
          <w:sz w:val="28"/>
          <w:szCs w:val="28"/>
        </w:rPr>
        <w:t>持证人和受委托的用人单位须提交的积分申请基本材料包括：</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w:t>
      </w:r>
      <w:r>
        <w:rPr>
          <w:rFonts w:ascii="仿宋_GB2312" w:eastAsia="仿宋_GB2312"/>
          <w:color w:val="000000"/>
          <w:sz w:val="28"/>
          <w:szCs w:val="28"/>
        </w:rPr>
        <w:t>持证人有效期内的《居住证》；</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w:t>
      </w:r>
      <w:r>
        <w:rPr>
          <w:rFonts w:ascii="仿宋_GB2312" w:eastAsia="仿宋_GB2312"/>
          <w:color w:val="000000"/>
          <w:sz w:val="28"/>
          <w:szCs w:val="28"/>
        </w:rPr>
        <w:t>《上海市居住证积分申请表》；</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3.</w:t>
      </w:r>
      <w:r>
        <w:rPr>
          <w:rFonts w:ascii="仿宋_GB2312" w:eastAsia="仿宋_GB2312"/>
          <w:color w:val="000000"/>
          <w:sz w:val="28"/>
          <w:szCs w:val="28"/>
        </w:rPr>
        <w:t>劳动（聘用）合同；</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4.承诺</w:t>
      </w:r>
      <w:r>
        <w:rPr>
          <w:rFonts w:ascii="仿宋_GB2312" w:eastAsia="仿宋_GB2312"/>
          <w:color w:val="000000"/>
          <w:sz w:val="28"/>
          <w:szCs w:val="28"/>
        </w:rPr>
        <w:t>无违反国家和本市计划生育政策的材料；</w:t>
      </w:r>
    </w:p>
    <w:p w:rsidR="00144643" w:rsidRDefault="00144643" w:rsidP="00144643">
      <w:pPr>
        <w:spacing w:line="480" w:lineRule="exact"/>
        <w:ind w:firstLineChars="200" w:firstLine="560"/>
        <w:outlineLvl w:val="0"/>
        <w:rPr>
          <w:rFonts w:ascii="仿宋_GB2312" w:eastAsia="仿宋_GB2312"/>
          <w:color w:val="000000"/>
          <w:sz w:val="28"/>
          <w:szCs w:val="28"/>
        </w:rPr>
      </w:pPr>
      <w:r>
        <w:rPr>
          <w:rFonts w:ascii="仿宋_GB2312" w:eastAsia="仿宋_GB2312" w:hint="eastAsia"/>
          <w:color w:val="000000"/>
          <w:sz w:val="28"/>
          <w:szCs w:val="28"/>
        </w:rPr>
        <w:t>5.承诺</w:t>
      </w:r>
      <w:r>
        <w:rPr>
          <w:rFonts w:ascii="仿宋_GB2312" w:eastAsia="仿宋_GB2312"/>
          <w:color w:val="000000"/>
          <w:sz w:val="28"/>
          <w:szCs w:val="28"/>
        </w:rPr>
        <w:t>无违法犯罪记录</w:t>
      </w:r>
      <w:r>
        <w:rPr>
          <w:rFonts w:ascii="仿宋_GB2312" w:eastAsia="仿宋_GB2312" w:hint="eastAsia"/>
          <w:color w:val="000000"/>
          <w:sz w:val="28"/>
          <w:szCs w:val="28"/>
        </w:rPr>
        <w:t>的</w:t>
      </w:r>
      <w:r>
        <w:rPr>
          <w:rFonts w:ascii="仿宋_GB2312" w:eastAsia="仿宋_GB2312"/>
          <w:color w:val="000000"/>
          <w:sz w:val="28"/>
          <w:szCs w:val="28"/>
        </w:rPr>
        <w:t>材料；</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6.</w:t>
      </w:r>
      <w:r>
        <w:rPr>
          <w:rFonts w:ascii="仿宋_GB2312" w:eastAsia="仿宋_GB2312"/>
          <w:color w:val="000000"/>
          <w:sz w:val="28"/>
          <w:szCs w:val="28"/>
        </w:rPr>
        <w:t>单位营业执照（事业单位法人登记证、社团法人或民办非企业法人证书等）及组织机构代码证书</w:t>
      </w:r>
      <w:r>
        <w:rPr>
          <w:rFonts w:ascii="仿宋_GB2312" w:eastAsia="仿宋_GB2312" w:hint="eastAsia"/>
          <w:color w:val="000000"/>
          <w:sz w:val="28"/>
          <w:szCs w:val="28"/>
        </w:rPr>
        <w:t>（或统一社会信用代码证书）</w:t>
      </w:r>
      <w:r>
        <w:rPr>
          <w:rFonts w:ascii="仿宋_GB2312" w:eastAsia="仿宋_GB2312"/>
          <w:color w:val="000000"/>
          <w:sz w:val="28"/>
          <w:szCs w:val="28"/>
        </w:rPr>
        <w:t>和磁卡。</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color w:val="000000"/>
          <w:sz w:val="28"/>
          <w:szCs w:val="28"/>
        </w:rPr>
        <w:t>除上述积分申请基本材料外，持证人还应提供《居住证》积分指标项目对应的材料。</w:t>
      </w:r>
      <w:r>
        <w:rPr>
          <w:rFonts w:ascii="仿宋_GB2312" w:eastAsia="仿宋_GB2312" w:hint="eastAsia"/>
          <w:color w:val="000000"/>
          <w:sz w:val="28"/>
          <w:szCs w:val="28"/>
        </w:rPr>
        <w:t>《高等学校毕业生进沪就业通知单》可作为应届毕业生积分指标的对应材料。</w:t>
      </w:r>
    </w:p>
    <w:p w:rsidR="00144643" w:rsidRDefault="00144643" w:rsidP="00144643">
      <w:pPr>
        <w:spacing w:line="480" w:lineRule="exact"/>
        <w:ind w:firstLineChars="200" w:firstLine="560"/>
        <w:rPr>
          <w:rFonts w:ascii="黑体" w:eastAsia="黑体"/>
          <w:color w:val="000000"/>
          <w:sz w:val="28"/>
          <w:szCs w:val="28"/>
        </w:rPr>
      </w:pPr>
      <w:r>
        <w:rPr>
          <w:rFonts w:ascii="黑体" w:eastAsia="黑体" w:hint="eastAsia"/>
          <w:color w:val="000000"/>
          <w:sz w:val="28"/>
          <w:szCs w:val="28"/>
        </w:rPr>
        <w:t>四、其他</w:t>
      </w:r>
    </w:p>
    <w:p w:rsidR="00144643" w:rsidRDefault="00144643" w:rsidP="0014464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不符合本办法申领条件的，可至本市各社区事务受理服务中心，按规定办理居住登记或以其他条件申请《上海市居住证》。</w:t>
      </w:r>
    </w:p>
    <w:p w:rsidR="00144643" w:rsidRDefault="00144643" w:rsidP="00144643">
      <w:pPr>
        <w:spacing w:line="600" w:lineRule="exact"/>
        <w:jc w:val="left"/>
        <w:rPr>
          <w:rFonts w:ascii="仿宋_GB2312" w:eastAsia="仿宋_GB2312"/>
          <w:color w:val="000000"/>
          <w:szCs w:val="21"/>
        </w:rPr>
      </w:pPr>
      <w:r>
        <w:rPr>
          <w:rFonts w:ascii="仿宋_GB2312" w:eastAsia="仿宋_GB2312" w:hint="eastAsia"/>
          <w:color w:val="000000"/>
          <w:szCs w:val="21"/>
        </w:rPr>
        <w:t>附录：2016年非上海生源应届高职高专毕业生进沪就业申请《上海市居住证》积分紧缺专业目录</w:t>
      </w:r>
    </w:p>
    <w:p w:rsidR="00144643" w:rsidRDefault="00144643" w:rsidP="00144643">
      <w:pPr>
        <w:spacing w:line="600" w:lineRule="exact"/>
        <w:rPr>
          <w:rFonts w:ascii="黑体" w:eastAsia="黑体"/>
          <w:color w:val="000000"/>
          <w:sz w:val="28"/>
          <w:szCs w:val="28"/>
        </w:rPr>
      </w:pPr>
      <w:r>
        <w:rPr>
          <w:rFonts w:ascii="黑体" w:eastAsia="黑体" w:hint="eastAsia"/>
          <w:color w:val="000000"/>
          <w:sz w:val="28"/>
          <w:szCs w:val="28"/>
        </w:rPr>
        <w:t>附录</w:t>
      </w:r>
    </w:p>
    <w:p w:rsidR="00144643" w:rsidRDefault="00144643" w:rsidP="00144643">
      <w:pPr>
        <w:spacing w:line="600" w:lineRule="exact"/>
        <w:jc w:val="center"/>
        <w:rPr>
          <w:rFonts w:ascii="方正小标宋简体" w:eastAsia="方正小标宋简体"/>
          <w:color w:val="000000"/>
          <w:sz w:val="30"/>
          <w:szCs w:val="30"/>
        </w:rPr>
      </w:pPr>
      <w:r>
        <w:rPr>
          <w:rFonts w:ascii="方正小标宋简体" w:eastAsia="方正小标宋简体" w:hint="eastAsia"/>
          <w:color w:val="000000"/>
          <w:sz w:val="30"/>
          <w:szCs w:val="30"/>
        </w:rPr>
        <w:lastRenderedPageBreak/>
        <w:t>2016年非上海生源应届高职高专毕业生进沪就业</w:t>
      </w:r>
    </w:p>
    <w:p w:rsidR="00144643" w:rsidRDefault="00144643" w:rsidP="00144643">
      <w:pPr>
        <w:spacing w:line="600" w:lineRule="exact"/>
        <w:jc w:val="center"/>
        <w:rPr>
          <w:rFonts w:ascii="方正小标宋简体" w:eastAsia="方正小标宋简体"/>
          <w:color w:val="000000"/>
          <w:sz w:val="30"/>
          <w:szCs w:val="30"/>
        </w:rPr>
      </w:pPr>
      <w:r>
        <w:rPr>
          <w:rFonts w:ascii="方正小标宋简体" w:eastAsia="方正小标宋简体" w:hint="eastAsia"/>
          <w:color w:val="000000"/>
          <w:sz w:val="30"/>
          <w:szCs w:val="30"/>
        </w:rPr>
        <w:t>申请《上海市居住证》积分紧缺专业目录</w:t>
      </w:r>
    </w:p>
    <w:tbl>
      <w:tblPr>
        <w:tblW w:w="0" w:type="auto"/>
        <w:jc w:val="center"/>
        <w:tblLayout w:type="fixed"/>
        <w:tblLook w:val="0000"/>
      </w:tblPr>
      <w:tblGrid>
        <w:gridCol w:w="720"/>
        <w:gridCol w:w="1332"/>
        <w:gridCol w:w="3700"/>
        <w:gridCol w:w="3003"/>
      </w:tblGrid>
      <w:tr w:rsidR="00144643" w:rsidTr="00C6377A">
        <w:trPr>
          <w:trHeight w:val="80"/>
          <w:jc w:val="center"/>
        </w:trPr>
        <w:tc>
          <w:tcPr>
            <w:tcW w:w="8755" w:type="dxa"/>
            <w:gridSpan w:val="4"/>
            <w:vAlign w:val="center"/>
          </w:tcPr>
          <w:p w:rsidR="00144643" w:rsidRDefault="00144643" w:rsidP="00C6377A">
            <w:pPr>
              <w:widowControl/>
              <w:spacing w:line="240" w:lineRule="exact"/>
              <w:jc w:val="center"/>
              <w:rPr>
                <w:rFonts w:ascii="宋体" w:hAnsi="宋体" w:cs="宋体"/>
                <w:b/>
                <w:bCs/>
                <w:color w:val="000000"/>
                <w:kern w:val="0"/>
                <w:sz w:val="28"/>
                <w:szCs w:val="28"/>
              </w:rPr>
            </w:pP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序号</w:t>
            </w:r>
          </w:p>
        </w:tc>
        <w:tc>
          <w:tcPr>
            <w:tcW w:w="1332" w:type="dxa"/>
            <w:vAlign w:val="center"/>
          </w:tcPr>
          <w:p w:rsidR="00144643" w:rsidRDefault="00144643" w:rsidP="00C6377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专业代码</w:t>
            </w:r>
          </w:p>
        </w:tc>
        <w:tc>
          <w:tcPr>
            <w:tcW w:w="3700"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专业名称</w:t>
            </w:r>
          </w:p>
        </w:tc>
        <w:tc>
          <w:tcPr>
            <w:tcW w:w="3003"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所属类别</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51010200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种子生产与经营</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农业技术类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51010500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园艺技术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农业技术类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51010900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植物保护</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农业技术类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52030100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城市轨道交通车辆</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52030200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城市轨道交通控制</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52030300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城市轨道交通工程技术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52030400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城市轨道交通运营管理</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城市轨道交通运输类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52040100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航海技术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52040300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国际航运业务管理</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52040500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轮机工程技术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11</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52040600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船舶工程技术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12</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52040700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船舶检验</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13</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52040800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航道工程技术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14</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52040900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船机制造与维修</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15</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52041100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船舶舾装</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水上运输类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16</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52050100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17</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飞行技术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18</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52050300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空中乘务</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19</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52050600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航空机电设备维修</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20</w:t>
            </w:r>
          </w:p>
        </w:tc>
        <w:tc>
          <w:tcPr>
            <w:tcW w:w="1332"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52050700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航空电子设备维修</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52050800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民航特种车辆维修</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52051200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航空油料管理与应用</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52051300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飞机制造技术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52051500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航空电子电气技术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52051600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飞机维修</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52051700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飞机控制设备与仪表</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52052000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航空发动机装配与试车</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民航运输类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52060200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港口物流设备与自动控制</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港口运输类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53020100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应用化工技术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53020200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有机化工生产技术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53020300</w:t>
            </w:r>
          </w:p>
        </w:tc>
        <w:tc>
          <w:tcPr>
            <w:tcW w:w="3700"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高聚物生产技术</w:t>
            </w:r>
          </w:p>
        </w:tc>
        <w:tc>
          <w:tcPr>
            <w:tcW w:w="3003" w:type="dxa"/>
            <w:vAlign w:val="center"/>
          </w:tcPr>
          <w:p w:rsidR="00144643" w:rsidRDefault="00144643" w:rsidP="00C6377A">
            <w:pPr>
              <w:widowControl/>
              <w:jc w:val="left"/>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化纤生产技术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序号</w:t>
            </w:r>
          </w:p>
        </w:tc>
        <w:tc>
          <w:tcPr>
            <w:tcW w:w="1332"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专业代码</w:t>
            </w:r>
          </w:p>
        </w:tc>
        <w:tc>
          <w:tcPr>
            <w:tcW w:w="3700"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专业名称</w:t>
            </w:r>
          </w:p>
        </w:tc>
        <w:tc>
          <w:tcPr>
            <w:tcW w:w="3003"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所属类别</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精细化学品生产技术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53020600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石油化工生产技术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炼油技术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53020800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工业分析与检验</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53020900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化工设备维修技术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53021000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涂装防护工艺</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39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53021100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化工设备与机械</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化工技术类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53030200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生物制药技术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制药技术类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41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发电厂及电力系统</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电厂设备运行与维护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电厂热能动力装置</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火电厂集控运行</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55030800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电力系统继电保护与自动化</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55030900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高压输配电线路施工运行与维护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55031200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输变电工程技术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电力技术类</w:t>
            </w:r>
          </w:p>
        </w:tc>
      </w:tr>
      <w:tr w:rsidR="00144643" w:rsidTr="00C6377A">
        <w:trPr>
          <w:trHeight w:val="285"/>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56060300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给排水工程技术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市政工程类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机械设计与制造</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机械制造与自动化</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数控技术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电机与电器</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材料成型与控制技术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58010800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焊接技术及自动化</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精密机械技术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58011200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医疗器械制造与维护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58011300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焊接质量检测技术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58011400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技工加工技术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58011500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飞行器制造工艺</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58012100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药剂设备制造与维护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机械设计制造类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机电一体化技术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电气自动化技术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63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生产过程自动化技术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电力系统自动化技术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计算机控制技术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58020600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工业网络技术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检测技术及应用</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58020800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理化测试及质检技术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58020900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液压与气动技术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58021000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包装自动化技术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自动化类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58030400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医用电子仪器与维护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机电设备类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序号</w:t>
            </w:r>
          </w:p>
        </w:tc>
        <w:tc>
          <w:tcPr>
            <w:tcW w:w="1332"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专业代码</w:t>
            </w:r>
          </w:p>
        </w:tc>
        <w:tc>
          <w:tcPr>
            <w:tcW w:w="3700"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专业名称</w:t>
            </w:r>
          </w:p>
        </w:tc>
        <w:tc>
          <w:tcPr>
            <w:tcW w:w="3003" w:type="dxa"/>
            <w:vAlign w:val="center"/>
          </w:tcPr>
          <w:p w:rsidR="00144643" w:rsidRDefault="00144643" w:rsidP="00C6377A">
            <w:pPr>
              <w:widowControl/>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所属类别</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58030700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设备安装技术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机电设备类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58030900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导弹维修</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机电设备类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58040200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汽车检测与维修技术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汽车类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58040700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汽车运用与维修</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汽车类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计算机应用技术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计算机网络技术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计算机系统维护</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79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59010600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计算机信息管理</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59010800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软件技术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59011500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航空计算机技术与应用</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59020100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电子信息工程技术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59020200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应用电子技术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84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59020400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电子仪器仪表与维修</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59021100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无线电技术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59022000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飞行器电子装配技术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电子信息类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59030100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通信技术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通信类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59030300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计算机通信</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通信类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89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61021100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服装设计与加工</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纺织服装类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61040200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印刷技术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包装印刷类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61040300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印刷图文信息处理</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包装印刷类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61040400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印刷设备及工艺</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包装印刷类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61041100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出版与电脑编辑艺术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包装印刷类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63011100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麻醉学</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临床医学类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63020100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护理</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护理类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96</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63040300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医学影像技术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医学技术类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97</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63041100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医疗仪器维修技术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医学技术类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98</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63041500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康复工程技术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医学技术类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99</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63041600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临床工程技术</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医学技术类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100</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65030200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老年服务与管理</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公共服务类</w:t>
            </w:r>
          </w:p>
        </w:tc>
      </w:tr>
      <w:tr w:rsidR="00144643" w:rsidTr="00C6377A">
        <w:trPr>
          <w:trHeight w:val="285"/>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101</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65030300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社区康复</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公共服务类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102</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65030700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现代殡仪技术与管理</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公共服务类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103</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67020200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音乐表演</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表演艺术类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104</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67020300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舞蹈表演</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表演艺术类</w:t>
            </w:r>
          </w:p>
        </w:tc>
      </w:tr>
      <w:tr w:rsidR="00144643" w:rsidTr="00C6377A">
        <w:trPr>
          <w:trHeight w:val="270"/>
          <w:jc w:val="center"/>
        </w:trPr>
        <w:tc>
          <w:tcPr>
            <w:tcW w:w="720" w:type="dxa"/>
            <w:vAlign w:val="center"/>
          </w:tcPr>
          <w:p w:rsidR="00144643" w:rsidRDefault="00144643" w:rsidP="00C6377A">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105</w:t>
            </w:r>
          </w:p>
        </w:tc>
        <w:tc>
          <w:tcPr>
            <w:tcW w:w="1332"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67020500</w:t>
            </w:r>
          </w:p>
        </w:tc>
        <w:tc>
          <w:tcPr>
            <w:tcW w:w="3700"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影视表演</w:t>
            </w:r>
          </w:p>
        </w:tc>
        <w:tc>
          <w:tcPr>
            <w:tcW w:w="3003" w:type="dxa"/>
            <w:vAlign w:val="center"/>
          </w:tcPr>
          <w:p w:rsidR="00144643" w:rsidRDefault="00144643" w:rsidP="00C6377A">
            <w:pPr>
              <w:widowControl/>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表演艺术类</w:t>
            </w:r>
          </w:p>
        </w:tc>
      </w:tr>
    </w:tbl>
    <w:p w:rsidR="00073980" w:rsidRDefault="00073980"/>
    <w:sectPr w:rsidR="000739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980" w:rsidRDefault="00073980" w:rsidP="00144643">
      <w:r>
        <w:separator/>
      </w:r>
    </w:p>
  </w:endnote>
  <w:endnote w:type="continuationSeparator" w:id="1">
    <w:p w:rsidR="00073980" w:rsidRDefault="00073980" w:rsidP="001446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980" w:rsidRDefault="00073980" w:rsidP="00144643">
      <w:r>
        <w:separator/>
      </w:r>
    </w:p>
  </w:footnote>
  <w:footnote w:type="continuationSeparator" w:id="1">
    <w:p w:rsidR="00073980" w:rsidRDefault="00073980" w:rsidP="001446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4643"/>
    <w:rsid w:val="00073980"/>
    <w:rsid w:val="001446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6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4643"/>
    <w:rPr>
      <w:sz w:val="18"/>
      <w:szCs w:val="18"/>
    </w:rPr>
  </w:style>
  <w:style w:type="paragraph" w:styleId="a4">
    <w:name w:val="footer"/>
    <w:basedOn w:val="a"/>
    <w:link w:val="Char0"/>
    <w:uiPriority w:val="99"/>
    <w:semiHidden/>
    <w:unhideWhenUsed/>
    <w:rsid w:val="001446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4643"/>
    <w:rPr>
      <w:sz w:val="18"/>
      <w:szCs w:val="18"/>
    </w:rPr>
  </w:style>
  <w:style w:type="paragraph" w:styleId="a5">
    <w:name w:val="Document Map"/>
    <w:basedOn w:val="a"/>
    <w:link w:val="Char1"/>
    <w:uiPriority w:val="99"/>
    <w:semiHidden/>
    <w:unhideWhenUsed/>
    <w:rsid w:val="00144643"/>
    <w:rPr>
      <w:rFonts w:ascii="宋体"/>
      <w:sz w:val="18"/>
      <w:szCs w:val="18"/>
    </w:rPr>
  </w:style>
  <w:style w:type="character" w:customStyle="1" w:styleId="Char1">
    <w:name w:val="文档结构图 Char"/>
    <w:basedOn w:val="a0"/>
    <w:link w:val="a5"/>
    <w:uiPriority w:val="99"/>
    <w:semiHidden/>
    <w:rsid w:val="0014464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2016-05-05T07:08:00Z</dcterms:created>
  <dcterms:modified xsi:type="dcterms:W3CDTF">2016-05-05T07:08:00Z</dcterms:modified>
</cp:coreProperties>
</file>